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739C7" w:rsidRDefault="00A739C7">
      <w:pPr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A739C7" w:rsidRDefault="00C37F4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  <w:r w:rsidR="007B59F7">
        <w:rPr>
          <w:rFonts w:ascii="Arial" w:eastAsia="Arial" w:hAnsi="Arial" w:cs="Arial"/>
          <w:b/>
        </w:rPr>
        <w:t xml:space="preserve"> </w:t>
      </w:r>
      <w:r w:rsidR="007B59F7" w:rsidRPr="007B59F7">
        <w:rPr>
          <w:rFonts w:ascii="Arial" w:eastAsia="Arial" w:hAnsi="Arial" w:cs="Arial"/>
          <w:b/>
          <w:color w:val="FF0000"/>
        </w:rPr>
        <w:t>(se relatório direto)</w:t>
      </w:r>
    </w:p>
    <w:p w:rsidR="007B59F7" w:rsidRDefault="007B59F7">
      <w:pPr>
        <w:jc w:val="center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FF0000"/>
        </w:rPr>
        <w:t xml:space="preserve">Obs.: </w:t>
      </w:r>
      <w:r w:rsidRPr="007B59F7">
        <w:rPr>
          <w:rFonts w:ascii="Arial" w:eastAsia="Arial" w:hAnsi="Arial" w:cs="Arial"/>
          <w:b/>
          <w:color w:val="FF0000"/>
        </w:rPr>
        <w:t xml:space="preserve">Em trabalhos de certificação, a seção </w:t>
      </w:r>
      <w:r>
        <w:rPr>
          <w:rFonts w:ascii="Arial" w:eastAsia="Arial" w:hAnsi="Arial" w:cs="Arial"/>
          <w:b/>
          <w:color w:val="FF0000"/>
        </w:rPr>
        <w:t>é intitulada</w:t>
      </w:r>
      <w:r w:rsidRPr="007B59F7">
        <w:rPr>
          <w:rFonts w:ascii="Arial" w:eastAsia="Arial" w:hAnsi="Arial" w:cs="Arial"/>
          <w:b/>
          <w:color w:val="FF0000"/>
        </w:rPr>
        <w:t xml:space="preserve"> de RESULTADOS</w:t>
      </w:r>
    </w:p>
    <w:p w:rsidR="00A739C7" w:rsidRDefault="00A739C7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A739C7"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739C7">
        <w:trPr>
          <w:trHeight w:val="232"/>
        </w:trPr>
        <w:tc>
          <w:tcPr>
            <w:tcW w:w="2820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0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A739C7">
        <w:trPr>
          <w:trHeight w:val="947"/>
        </w:trPr>
        <w:tc>
          <w:tcPr>
            <w:tcW w:w="2835" w:type="dxa"/>
            <w:shd w:val="clear" w:color="auto" w:fill="CCCCCC"/>
          </w:tcPr>
          <w:p w:rsidR="00A739C7" w:rsidRDefault="00C37F4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1E0BA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715" w:type="dxa"/>
            <w:shd w:val="clear" w:color="auto" w:fill="auto"/>
          </w:tcPr>
          <w:p w:rsidR="00A739C7" w:rsidRDefault="00A739C7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1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A739C7">
        <w:tc>
          <w:tcPr>
            <w:tcW w:w="2820" w:type="dxa"/>
            <w:shd w:val="clear" w:color="auto" w:fill="D9D9D9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 xml:space="preserve"> / ÁREA DE INTERESSE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7B389A">
              <w:rPr>
                <w:rFonts w:ascii="Arial" w:eastAsia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º 1</w:t>
            </w:r>
          </w:p>
        </w:tc>
        <w:tc>
          <w:tcPr>
            <w:tcW w:w="11730" w:type="dxa"/>
            <w:shd w:val="clear" w:color="auto" w:fill="auto"/>
          </w:tcPr>
          <w:p w:rsidR="00A739C7" w:rsidRDefault="00C37F40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</w:t>
            </w:r>
            <w:r w:rsidR="007B389A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ou área de interesse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1E0BA0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definida no plano de inspeção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, dividindo-os e seguido das colunas com os elementos da matriz que estão descritos abaixo.</w:t>
            </w:r>
          </w:p>
        </w:tc>
      </w:tr>
    </w:tbl>
    <w:p w:rsidR="00A739C7" w:rsidRDefault="00A739C7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2"/>
        <w:tblW w:w="145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A739C7">
        <w:trPr>
          <w:trHeight w:val="563"/>
          <w:tblHeader/>
        </w:trPr>
        <w:tc>
          <w:tcPr>
            <w:tcW w:w="1827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6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3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111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709" w:type="dxa"/>
            <w:shd w:val="clear" w:color="auto" w:fill="CCCCCC"/>
            <w:vAlign w:val="center"/>
          </w:tcPr>
          <w:p w:rsidR="00A739C7" w:rsidRDefault="00C37F4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A739C7">
        <w:trPr>
          <w:trHeight w:val="3119"/>
        </w:trPr>
        <w:tc>
          <w:tcPr>
            <w:tcW w:w="1827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da irregularidade/ impropriedade. Achado é a discrepância entre a situação encontrada e o critério utilizado.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Descrever 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resumidamente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situação existente,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inspeção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  <w:p w:rsidR="00A739C7" w:rsidRDefault="001E0BA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possível, d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eve ser indicado o período de ocorrência e de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referência dos fatos.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0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Indicar as referências usadas para avaliar o objeto</w:t>
            </w:r>
            <w:r w:rsidR="001E0BA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(legislação, normas, princípios sólidos, jurisprudências, entendimento doutrinário, padrão adotado, boas práticas)</w:t>
            </w:r>
          </w:p>
          <w:p w:rsidR="00A739C7" w:rsidRDefault="00A739C7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 indicar precisamente os documentos que respaldam a opinião da equipe (registros de transações em papel; meio eletrônico; testemunho oral ou 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</w:tcPr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A739C7" w:rsidRDefault="00A739C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Devem fornecer elementos indicativos para minimizar a repetição da ocorrência da impropriedade/ irregularidade.</w:t>
            </w:r>
          </w:p>
        </w:tc>
        <w:tc>
          <w:tcPr>
            <w:tcW w:w="1543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para o erário ou para a sociedade.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111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Propostas da equipe de trabalho. Registrar o encaminhamento para todas as irregularidades/impropriedades. 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A739C7" w:rsidRDefault="001E0BA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>o caso de irregularidades passíveis de sanção</w:t>
            </w:r>
            <w:r w:rsidR="0051251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imputação de débito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, elaborar a </w:t>
            </w:r>
            <w:r w:rsidR="00C37F40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matriz de responsabilização.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9" w:type="dxa"/>
          </w:tcPr>
          <w:p w:rsidR="00A739C7" w:rsidRDefault="00C37F4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São relacionados ao que se espera alcançar com a implementação das recomendações/determinações, podendo ser quantitativos (quantificar quando for possível) ou qualitativos.</w:t>
            </w:r>
          </w:p>
          <w:p w:rsidR="00A739C7" w:rsidRDefault="00A739C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p w:rsidR="00A739C7" w:rsidRDefault="00A739C7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A739C7">
        <w:tc>
          <w:tcPr>
            <w:tcW w:w="1920" w:type="dxa"/>
            <w:shd w:val="clear" w:color="auto" w:fill="CCCCCC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A739C7" w:rsidRDefault="00A739C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739C7">
        <w:tc>
          <w:tcPr>
            <w:tcW w:w="14565" w:type="dxa"/>
            <w:gridSpan w:val="2"/>
            <w:shd w:val="clear" w:color="auto" w:fill="auto"/>
          </w:tcPr>
          <w:p w:rsidR="00A739C7" w:rsidRDefault="00C37F4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739C7" w:rsidRDefault="00C37F4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739C7" w:rsidRDefault="00A739C7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A739C7" w:rsidRDefault="00A739C7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A739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084440" w:rsidRDefault="000844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A739C7" w:rsidRDefault="00C37F4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>Orientações para preenchimento da Matriz de Achados</w:t>
      </w:r>
    </w:p>
    <w:p w:rsidR="00A739C7" w:rsidRDefault="00A739C7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739C7" w:rsidRPr="00015D5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objetivo deste trabalho é possibilitar o registro dos achados identificados no curso da fiscalização. A Matriz de Achados deve ser preenchida durante a fase de execução da inspeção, à medida que os achados vão sendo constatados.</w:t>
            </w:r>
          </w:p>
        </w:tc>
      </w:tr>
      <w:tr w:rsidR="00A739C7" w:rsidRPr="00015D5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1 – Institucional dos Tribunais de Contas: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10/31 – TC tem a liberdade de deliberar sobre recomendações e determinações (proposta de encaminhamento)</w:t>
            </w:r>
          </w:p>
          <w:p w:rsidR="00A739C7" w:rsidRPr="00015D58" w:rsidRDefault="00C37F40" w:rsidP="00C37F4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12/8 – TC exerce ação independente por meio de recomendações e determinações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20/18 – recomendações e determinações estão sujeitas a resposta da entidade auditada (proposta de encaminhamento);</w:t>
            </w:r>
          </w:p>
          <w:p w:rsidR="00A739C7" w:rsidRPr="00015D58" w:rsidRDefault="00A739C7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Nível 2 – Princípios Fundamentais de Auditoria do Setor Público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100/22 – recomendações para aperfeiçoamento em operacionais (proposta de encaminhamento);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100/27 – completude, confiabilidade e objetividade (critérios);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100/32 - nível de asseguração – a construção do achado interfere no nível de asseguração (descrição do achado);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100/46 – avaliação de risco pode ser revisitada em resposta aos achados (descrição do achado)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100/49 e 50 – discussão dos achados preliminares com a entidade auditada (evidências);</w:t>
            </w:r>
          </w:p>
          <w:p w:rsidR="00A739C7" w:rsidRPr="00015D58" w:rsidRDefault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NBASP 100/51- Relatório – achados colocados em perspectiva (descrição do achado)</w:t>
            </w:r>
          </w:p>
          <w:p w:rsidR="00A739C7" w:rsidRPr="00015D58" w:rsidRDefault="00A739C7" w:rsidP="00C37F40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739C7" w:rsidRPr="00015D5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achado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A coluna “causa” está intimamente relacionada à imputação de responsabilidades em relação aos fatos encontrados na inspeção.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Sempre que o achado se constituir em irregularidade, cuja proposta de encaminhamento seja pela citação dos responsáveis, uma vez que pode ensejar na aplicação de sanções ou imputação de débito pelo Tribunal, deve-se ter presente, ao preencher a coluna "proposta de encaminhamento", os dados registrados na Matriz de Responsabilização. É possível que um mesmo benefício esteja associado a mais de um achado;</w:t>
            </w:r>
          </w:p>
          <w:p w:rsidR="00A739C7" w:rsidRPr="00015D58" w:rsidRDefault="00C37F40" w:rsidP="005971B3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 w:rsidR="00A739C7" w:rsidRPr="00015D5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>O coordenador e o supervisor da equipe de inspeção precisam verificar se foram consideradas de maneira adequada todas as questões propostas na matriz de planejamento e procedimentos.</w:t>
            </w:r>
          </w:p>
        </w:tc>
      </w:tr>
      <w:tr w:rsidR="00A739C7" w:rsidRPr="00015D5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739C7" w:rsidRPr="00015D58" w:rsidRDefault="00C37F4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 w:rsidRPr="00015D58"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A739C7" w:rsidRDefault="00A739C7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p w:rsidR="00A739C7" w:rsidRDefault="00A739C7">
      <w:pPr>
        <w:jc w:val="both"/>
        <w:rPr>
          <w:rFonts w:ascii="Arial" w:eastAsia="Arial" w:hAnsi="Arial" w:cs="Arial"/>
          <w:sz w:val="22"/>
          <w:szCs w:val="22"/>
        </w:rPr>
      </w:pPr>
    </w:p>
    <w:sectPr w:rsidR="00A739C7" w:rsidSect="00084440">
      <w:pgSz w:w="11905" w:h="16837"/>
      <w:pgMar w:top="1133" w:right="1133" w:bottom="1133" w:left="170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40C" w:rsidRDefault="00C37F40">
      <w:r>
        <w:separator/>
      </w:r>
    </w:p>
  </w:endnote>
  <w:endnote w:type="continuationSeparator" w:id="0">
    <w:p w:rsidR="005A340C" w:rsidRDefault="00C3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C37F4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 w:rsidR="001E0BA0"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40C" w:rsidRDefault="00C37F40">
      <w:r>
        <w:separator/>
      </w:r>
    </w:p>
  </w:footnote>
  <w:footnote w:type="continuationSeparator" w:id="0">
    <w:p w:rsidR="005A340C" w:rsidRDefault="00C3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739C7">
      <w:trPr>
        <w:trHeight w:val="1418"/>
        <w:jc w:val="center"/>
      </w:trPr>
      <w:tc>
        <w:tcPr>
          <w:tcW w:w="3000" w:type="dxa"/>
          <w:vAlign w:val="center"/>
        </w:tcPr>
        <w:p w:rsidR="00A739C7" w:rsidRDefault="00A739C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A739C7" w:rsidRDefault="00F21A1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-1604645</wp:posOffset>
                </wp:positionH>
                <wp:positionV relativeFrom="paragraph">
                  <wp:posOffset>43180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37F40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A739C7" w:rsidRDefault="00C37F40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A739C7" w:rsidRDefault="00A739C7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C7" w:rsidRDefault="00A739C7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C7"/>
    <w:rsid w:val="00015D58"/>
    <w:rsid w:val="00084440"/>
    <w:rsid w:val="001E0BA0"/>
    <w:rsid w:val="00512519"/>
    <w:rsid w:val="005971B3"/>
    <w:rsid w:val="005A340C"/>
    <w:rsid w:val="007B389A"/>
    <w:rsid w:val="007B59F7"/>
    <w:rsid w:val="00A739C7"/>
    <w:rsid w:val="00BA59E5"/>
    <w:rsid w:val="00C37F40"/>
    <w:rsid w:val="00F2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01FBB-12AB-4EA4-9645-CE2204D1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970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9</cp:revision>
  <dcterms:created xsi:type="dcterms:W3CDTF">2024-02-28T19:09:00Z</dcterms:created>
  <dcterms:modified xsi:type="dcterms:W3CDTF">2025-08-04T13:53:00Z</dcterms:modified>
</cp:coreProperties>
</file>